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977"/>
          </w:tblGrid>
          <w:tr>
            <w:trPr/>
            <w:tc>
              <w:tcPr>
                <w:tcW w:w="7977" w:type="dxa"/>
                <w:tcBorders>
                  <w:left w:val="single" w:sz="12" w:space="0" w:color="4472C4"/>
                </w:tcBorders>
              </w:tcPr>
              <w:p>
                <w:pPr>
                  <w:pStyle w:val="NoSpacing"/>
                  <w:rPr>
                    <w:color w:themeColor="accent1" w:themeShade="bf" w:val="2F5496"/>
                    <w:sz w:val="24"/>
                    <w:lang w:val="lt-LT"/>
                  </w:rPr>
                </w:pPr>
                <w:r>
                  <w:rPr>
                    <w:color w:themeColor="accent1" w:themeShade="bf" w:val="2F5496"/>
                    <w:sz w:val="24"/>
                    <w:lang w:val="lt-LT"/>
                  </w:rPr>
                </w:r>
              </w:p>
            </w:tc>
          </w:tr>
          <w:tr>
            <w:trPr/>
            <w:tc>
              <w:tcPr>
                <w:tcW w:w="7977"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游ゴシック Light" w:cs="Times New Roman" w:ascii="Calibri Light" w:hAnsi="Calibri Light" w:asciiTheme="majorHAnsi" w:cstheme="majorBidi" w:eastAsiaTheme="majorEastAsia" w:hAnsiTheme="majorHAnsi"/>
                        <w:color w:themeColor="accent1" w:val="4472C4"/>
                        <w:sz w:val="88"/>
                        <w:szCs w:val="88"/>
                        <w:lang w:val="lt-LT"/>
                      </w:rPr>
                    </w:r>
                    <w:r>
                      <w:rPr>
                        <w:rFonts w:eastAsia="游ゴシック Light" w:cs="Times New Roman" w:ascii="Calibri Light" w:hAnsi="Calibri Light" w:asciiTheme="majorHAnsi" w:cstheme="majorBidi" w:eastAsiaTheme="majorEastAsia" w:hAnsiTheme="majorHAnsi"/>
                        <w:color w:themeColor="accent1" w:val="4472C4"/>
                        <w:sz w:val="88"/>
                        <w:szCs w:val="88"/>
                        <w:lang w:val="lt-LT"/>
                      </w:rPr>
                      <w:t>Viešojo pirkimo atviro konkurso bendrosios sąlygos</w:t>
                    </w:r>
                  </w:sdtContent>
                </w:sdt>
              </w:p>
            </w:tc>
          </w:tr>
          <w:tr>
            <w:trPr/>
            <w:tc>
              <w:tcPr>
                <w:tcW w:w="7977" w:type="dxa"/>
                <w:tcBorders>
                  <w:left w:val="single" w:sz="12" w:space="0" w:color="4472C4"/>
                </w:tcBorders>
              </w:tcPr>
              <w:p>
                <w:pPr>
                  <w:pStyle w:val="NoSpacing"/>
                  <w:rPr>
                    <w:color w:themeColor="accent1" w:themeShade="bf" w:val="2F5496"/>
                    <w:sz w:val="24"/>
                    <w:lang w:val="lt-LT"/>
                  </w:rPr>
                </w:pPr>
                <w:sdt>
                  <w:sdtPr>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pPr>
          <w:r>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lang w:val="lt-LT"/>
            </w:rPr>
          </w:pPr>
          <w:r>
            <w:rPr>
              <w:lang w:val="lt-LT"/>
            </w:rPr>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cs="Arial" w:ascii="Arial" w:hAnsi="Arial"/>
          <w:color w:val="7030A0"/>
          <w:lang w:val="lt-LT"/>
        </w:rPr>
        <w:t>)</w:t>
      </w:r>
      <w:r>
        <w:rPr>
          <w:color w:themeColor="text1" w:val="000000"/>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Toc126263052"/>
      <w:bookmarkStart w:id="17" w:name="_Toc48053162"/>
      <w:bookmarkStart w:id="18" w:name="_Ref38446835"/>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Toc126263053"/>
      <w:bookmarkStart w:id="21" w:name="_Toc48053164"/>
      <w:bookmarkStart w:id="22" w:name="_Ref39474188"/>
      <w:bookmarkStart w:id="23" w:name="_Ref39473761"/>
      <w:bookmarkStart w:id="24" w:name="_Ref39473754"/>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126263054"/>
      <w:bookmarkStart w:id="27"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126263055"/>
      <w:bookmarkStart w:id="29" w:name="_Toc48053166"/>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spacing w:lineRule="auto" w:line="240"/>
        <w:ind w:firstLine="567" w:left="0"/>
        <w:jc w:val="both"/>
        <w:rPr>
          <w:rFonts w:cs="Calibri"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Toc126263056"/>
      <w:bookmarkStart w:id="38" w:name="_Toc48053167"/>
      <w:bookmarkStart w:id="39" w:name="_Ref48037709"/>
      <w:bookmarkStart w:id="40" w:name="_Ref48037697"/>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spacing w:lineRule="atLeast" w:line="20" w:before="0" w:after="0"/>
        <w:ind w:firstLine="567" w:left="0"/>
        <w:contextualSpacing/>
        <w:jc w:val="both"/>
        <w:rPr>
          <w:rFonts w:cs="Calibri" w:cstheme="minorHAnsi"/>
          <w:lang w:val="lt-LT"/>
        </w:rPr>
      </w:pPr>
      <w:r>
        <w:rPr>
          <w:rFonts w:cs="Calibri" w:cstheme="minorHAnsi"/>
          <w:lang w:val="lt-LT"/>
        </w:rPr>
      </w:r>
    </w:p>
    <w:p>
      <w:pPr>
        <w:pStyle w:val="ListParagraph"/>
        <w:spacing w:lineRule="atLeast" w:line="20" w:before="0" w:after="0"/>
        <w:ind w:hanging="567" w:left="567"/>
        <w:contextualSpacing/>
        <w:jc w:val="both"/>
        <w:rPr>
          <w:rFonts w:cs="Calibri" w:cstheme="minorHAnsi"/>
          <w:i/>
          <w:i/>
          <w:iCs/>
          <w:color w:val="FF0000"/>
          <w:lang w:val="lt-LT"/>
        </w:rPr>
      </w:pPr>
      <w:r>
        <w:rPr>
          <w:rFonts w:cs="Calibri" w:cstheme="minorHAnsi"/>
          <w:i/>
          <w:iCs/>
          <w:color w:val="FF0000"/>
          <w:lang w:val="lt-LT"/>
        </w:rPr>
        <w:t>Jei vykdomas tarptautinis pirkimas:</w:t>
      </w:r>
    </w:p>
    <w:p>
      <w:pPr>
        <w:pStyle w:val="ListParagraph"/>
        <w:spacing w:lineRule="atLeast" w:line="20" w:before="0" w:after="120"/>
        <w:ind w:left="0"/>
        <w:contextualSpacing/>
        <w:jc w:val="both"/>
        <w:rPr>
          <w:color w:val="FF0000"/>
          <w:lang w:val="lt-LT"/>
        </w:rPr>
      </w:pPr>
      <w:r>
        <w:rPr>
          <w:rFonts w:cs="Calibri"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pPr>
        <w:pStyle w:val="ListParagraph"/>
        <w:spacing w:lineRule="atLeast" w:line="20" w:before="0" w:after="120"/>
        <w:ind w:left="0"/>
        <w:contextualSpacing/>
        <w:jc w:val="both"/>
        <w:rPr>
          <w:i/>
          <w:i/>
          <w:iCs/>
          <w:lang w:val="lt-LT"/>
        </w:rPr>
      </w:pPr>
      <w:r>
        <w:rPr>
          <w:i/>
          <w:iCs/>
          <w:color w:val="FF0000"/>
          <w:lang w:val="lt-LT"/>
        </w:rPr>
        <w:t>Jei vykdomas supaprastintas pirkimas:</w:t>
      </w:r>
    </w:p>
    <w:p>
      <w:pPr>
        <w:pStyle w:val="ListParagraph"/>
        <w:tabs>
          <w:tab w:val="clear" w:pos="720"/>
          <w:tab w:val="left" w:pos="993" w:leader="none"/>
        </w:tabs>
        <w:spacing w:lineRule="atLeast" w:line="20" w:before="0" w:after="120"/>
        <w:ind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Hlk90906609"/>
      <w:bookmarkStart w:id="44" w:name="_Toc126263057"/>
      <w:bookmarkStart w:id="45" w:name="_Toc48053168"/>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126263058"/>
      <w:bookmarkStart w:id="47" w:name="_Toc48053169"/>
      <w:r>
        <w:rPr>
          <w:rFonts w:cs="Calibri" w:ascii="Calibri" w:hAnsi="Calibri"/>
          <w:color w:val="auto"/>
          <w:lang w:val="lt-LT"/>
        </w:rPr>
        <w:t>Subtiekėjų pasitelkimas</w:t>
      </w:r>
      <w:bookmarkEnd w:id="46"/>
      <w:bookmarkEnd w:id="47"/>
    </w:p>
    <w:p>
      <w:pPr>
        <w:pStyle w:val="ListParagraph"/>
        <w:numPr>
          <w:ilvl w:val="1"/>
          <w:numId w:val="3"/>
        </w:numPr>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76"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Hlk90910113"/>
      <w:bookmarkStart w:id="74" w:name="_Toc126263060"/>
      <w:bookmarkStart w:id="75" w:name="_Toc48053171"/>
      <w:bookmarkStart w:id="76" w:name="_Ref39666796"/>
      <w:bookmarkStart w:id="77" w:name="_Ref39666794"/>
      <w:bookmarkStart w:id="78" w:name="_Toc91146052"/>
      <w:bookmarkStart w:id="79" w:name="_Toc91076511"/>
      <w:bookmarkStart w:id="80" w:name="_Toc91076164"/>
      <w:bookmarkStart w:id="81" w:name="_Toc91076057"/>
      <w:bookmarkStart w:id="82" w:name="_Toc91146051"/>
      <w:bookmarkStart w:id="83" w:name="_Toc91076510"/>
      <w:bookmarkStart w:id="84" w:name="_Toc91076163"/>
      <w:bookmarkStart w:id="85" w:name="_Toc91076056"/>
      <w:bookmarkEnd w:id="73"/>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4"/>
      <w:bookmarkEnd w:id="75"/>
      <w:bookmarkEnd w:id="76"/>
      <w:bookmarkEnd w:id="77"/>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spacing w:lineRule="auto" w:line="240"/>
        <w:ind w:firstLine="426"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Hlk91497587"/>
      <w:bookmarkStart w:id="87" w:name="_Toc126263061"/>
      <w:bookmarkStart w:id="88" w:name="_Toc48053175"/>
      <w:bookmarkEnd w:id="86"/>
      <w:r>
        <w:rPr>
          <w:rFonts w:cs="Calibri" w:ascii="Calibri" w:hAnsi="Calibri" w:asciiTheme="minorHAnsi" w:cstheme="minorHAnsi" w:hAnsiTheme="minorHAnsi"/>
          <w:color w:val="auto"/>
          <w:lang w:val="lt-LT"/>
        </w:rPr>
        <w:t>14.  Pasiūlymų šifravimas</w:t>
      </w:r>
      <w:bookmarkEnd w:id="87"/>
      <w:bookmarkEnd w:id="88"/>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Hlk91497587"/>
      <w:bookmarkStart w:id="90" w:name="_Ref39754676"/>
      <w:bookmarkEnd w:id="89"/>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0"/>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Hlk91497725"/>
      <w:bookmarkStart w:id="95" w:name="_Toc126263062"/>
      <w:bookmarkStart w:id="96" w:name="_Toc48053176"/>
      <w:bookmarkStart w:id="97" w:name="_Ref38971207"/>
      <w:bookmarkStart w:id="98" w:name="_Ref38971193"/>
      <w:bookmarkEnd w:id="94"/>
      <w:r>
        <w:rPr>
          <w:rFonts w:cs="Calibri" w:ascii="Calibri" w:hAnsi="Calibri" w:asciiTheme="minorHAnsi" w:cstheme="minorHAnsi" w:hAnsiTheme="minorHAnsi"/>
          <w:color w:val="auto"/>
          <w:lang w:val="lt-LT"/>
        </w:rPr>
        <w:t>Susipažinimas su pasiūlymais</w:t>
      </w:r>
      <w:bookmarkEnd w:id="95"/>
      <w:bookmarkEnd w:id="96"/>
      <w:bookmarkEnd w:id="97"/>
      <w:bookmarkEnd w:id="98"/>
    </w:p>
    <w:p>
      <w:pPr>
        <w:pStyle w:val="ListParagraph"/>
        <w:numPr>
          <w:ilvl w:val="1"/>
          <w:numId w:val="8"/>
        </w:numPr>
        <w:spacing w:lineRule="atLeast" w:line="20" w:before="0" w:after="0"/>
        <w:ind w:firstLine="709" w:left="0"/>
        <w:contextualSpacing/>
        <w:jc w:val="both"/>
        <w:rPr>
          <w:rFonts w:cs="Calibri" w:cstheme="minorHAnsi"/>
          <w:bCs/>
          <w:lang w:val="lt-LT"/>
        </w:rPr>
      </w:pPr>
      <w:bookmarkStart w:id="99" w:name="_Hlk91497725"/>
      <w:bookmarkStart w:id="100" w:name="_Ref39756072"/>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756072"/>
      <w:bookmarkStart w:id="103" w:name="_Toc126263063"/>
      <w:bookmarkStart w:id="104" w:name="_Toc48053177"/>
      <w:bookmarkStart w:id="105" w:name="_Ref39658251"/>
      <w:bookmarkStart w:id="106" w:name="_Ref39658248"/>
      <w:bookmarkStart w:id="107" w:name="_Ref39658226"/>
      <w:bookmarkStart w:id="108" w:name="_Ref39658218"/>
      <w:bookmarkEnd w:id="102"/>
      <w:r>
        <w:rPr>
          <w:rFonts w:cs="Calibri" w:ascii="Calibri" w:hAnsi="Calibri" w:asciiTheme="minorHAnsi" w:cstheme="minorHAnsi" w:hAnsiTheme="minorHAnsi"/>
          <w:color w:val="auto"/>
          <w:lang w:val="lt-LT"/>
        </w:rPr>
        <w:t>Elektroninis aukcionas</w:t>
      </w:r>
      <w:bookmarkEnd w:id="103"/>
      <w:bookmarkEnd w:id="104"/>
      <w:bookmarkEnd w:id="105"/>
      <w:bookmarkEnd w:id="106"/>
      <w:bookmarkEnd w:id="107"/>
      <w:bookmarkEnd w:id="108"/>
    </w:p>
    <w:p>
      <w:pPr>
        <w:pStyle w:val="ListParagraph"/>
        <w:numPr>
          <w:ilvl w:val="1"/>
          <w:numId w:val="8"/>
        </w:numPr>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Toc126263064"/>
      <w:bookmarkStart w:id="110" w:name="_Toc48053178"/>
      <w:bookmarkStart w:id="111" w:name="_Ref39667308"/>
      <w:bookmarkStart w:id="112" w:name="_Ref39667303"/>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701"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Toc126263066"/>
      <w:bookmarkStart w:id="117" w:name="_Toc48053180"/>
      <w:bookmarkStart w:id="118" w:name="_Ref40443104"/>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Hlk91498524"/>
      <w:bookmarkStart w:id="120" w:name="_Toc126263067"/>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1" w:name="_Toc126263068"/>
      <w:bookmarkStart w:id="122" w:name="_Toc48053182"/>
      <w:bookmarkStart w:id="123" w:name="_Ref39426005"/>
      <w:bookmarkStart w:id="124" w:name="_Ref39425999"/>
      <w:r>
        <w:rPr>
          <w:rFonts w:cs="Arial"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16</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786"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Heading1Char"/>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184b8c"/>
    <w:rPr>
      <w:lang w:val="lt-LT"/>
    </w:rPr>
  </w:style>
  <w:style w:type="character" w:styleId="FooterChar" w:customStyle="1">
    <w:name w:val="Footer Char"/>
    <w:basedOn w:val="DefaultParagraphFont"/>
    <w:uiPriority w:val="99"/>
    <w:qFormat/>
    <w:rsid w:val="00184b8c"/>
    <w:rPr>
      <w:lang w:val="lt-LT"/>
    </w:rPr>
  </w:style>
  <w:style w:type="character" w:styleId="NoSpacingChar" w:customStyle="1">
    <w:name w:val="No Spacing Char"/>
    <w:basedOn w:val="DefaultParagraphFont"/>
    <w:link w:val="NoSpacing"/>
    <w:uiPriority w:val="1"/>
    <w:qFormat/>
    <w:rsid w:val="00184b8c"/>
    <w:rPr/>
  </w:style>
  <w:style w:type="character" w:styleId="Heading1Char" w:customStyle="1">
    <w:name w:val="Heading 1 Char"/>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ListParagraphChar" w:customStyle="1">
    <w:name w:val="List Paragraph Char"/>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CommentTextChar" w:customStyle="1">
    <w:name w:val="Comment Text Char"/>
    <w:basedOn w:val="DefaultParagraphFont"/>
    <w:link w:val="Annotationtext"/>
    <w:uiPriority w:val="99"/>
    <w:qFormat/>
    <w:rsid w:val="0066078a"/>
    <w:rPr>
      <w:sz w:val="20"/>
      <w:szCs w:val="20"/>
      <w:lang w:val="lt-LT"/>
    </w:rPr>
  </w:style>
  <w:style w:type="character" w:styleId="CommentSubjectChar" w:customStyle="1">
    <w:name w:val="Comment Subject Char"/>
    <w:basedOn w:val="CommentTextChar"/>
    <w:link w:val="Annotationsubject"/>
    <w:uiPriority w:val="99"/>
    <w:semiHidden/>
    <w:qFormat/>
    <w:rsid w:val="0066078a"/>
    <w:rPr>
      <w:b/>
      <w:bCs/>
      <w:sz w:val="20"/>
      <w:szCs w:val="20"/>
      <w:lang w:val="lt-LT"/>
    </w:rPr>
  </w:style>
  <w:style w:type="character" w:styleId="FootnoteTextChar" w:customStyle="1">
    <w:name w:val="Footnote Text Char"/>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BalloonTextChar" w:customStyle="1">
    <w:name w:val="Balloon Text Char"/>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Heading2Char" w:customStyle="1">
    <w:name w:val="Heading 2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SubtitleChar" w:customStyle="1">
    <w:name w:val="Subtitle Char"/>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QuoteChar" w:customStyle="1">
    <w:name w:val="Quote Char"/>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NoSpacingChar"/>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ListParagraphChar"/>
    <w:uiPriority w:val="34"/>
    <w:qFormat/>
    <w:rsid w:val="00184b8c"/>
    <w:pPr>
      <w:spacing w:before="0" w:after="160"/>
      <w:ind w:left="720"/>
      <w:contextualSpacing/>
    </w:pPr>
    <w:rPr/>
  </w:style>
  <w:style w:type="paragraph" w:styleId="Annotationtext">
    <w:name w:val="annotation text"/>
    <w:basedOn w:val="Normal"/>
    <w:link w:val="CommentTextChar"/>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66078a"/>
    <w:pPr/>
    <w:rPr>
      <w:b/>
      <w:bCs/>
    </w:rPr>
  </w:style>
  <w:style w:type="paragraph" w:styleId="FootnoteText">
    <w:name w:val="Footnote Text"/>
    <w:basedOn w:val="Normal"/>
    <w:link w:val="FootnoteTextChar"/>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BalloonTextChar"/>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SubtitleChar"/>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QuoteChar"/>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LibreOffice/24.2.0.3$Windows_X86_64 LibreOffice_project/da48488a73ddd66ea24cf16bbc4f7b9c08e9bea1</Application>
  <AppVersion>15.0000</AppVersion>
  <Pages>14</Pages>
  <Words>7602</Words>
  <Characters>55661</Characters>
  <CharactersWithSpaces>62933</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2024-11-27T11:57:00Z</dcterms:modified>
  <cp:revision>1</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